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02E354" w14:textId="77777777" w:rsidR="002575FC" w:rsidRPr="002A4BD6" w:rsidRDefault="002A4BD6">
      <w:pPr>
        <w:numPr>
          <w:ilvl w:val="0"/>
          <w:numId w:val="1"/>
        </w:num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A4BD6">
        <w:rPr>
          <w:rFonts w:ascii="Calibri" w:eastAsia="Calibri" w:hAnsi="Calibri" w:cs="Calibri"/>
          <w:sz w:val="24"/>
          <w:szCs w:val="24"/>
        </w:rPr>
        <w:t xml:space="preserve">LICEO CLASSICO UMBERTO I </w:t>
      </w:r>
    </w:p>
    <w:p w14:paraId="79D7DB10" w14:textId="5CE1179B" w:rsidR="002575FC" w:rsidRPr="002A4BD6" w:rsidRDefault="002A4BD6">
      <w:pPr>
        <w:numPr>
          <w:ilvl w:val="0"/>
          <w:numId w:val="1"/>
        </w:num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A4BD6">
        <w:rPr>
          <w:rFonts w:ascii="Calibri" w:eastAsia="Calibri" w:hAnsi="Calibri" w:cs="Calibri"/>
          <w:sz w:val="24"/>
          <w:szCs w:val="24"/>
        </w:rPr>
        <w:t>Piano di orientamento del Consiglio di Classe della</w:t>
      </w:r>
      <w:r w:rsidR="0099508C">
        <w:rPr>
          <w:rFonts w:ascii="Calibri" w:eastAsia="Calibri" w:hAnsi="Calibri" w:cs="Calibri"/>
          <w:sz w:val="24"/>
          <w:szCs w:val="24"/>
        </w:rPr>
        <w:t>__</w:t>
      </w:r>
      <w:r w:rsidR="000154EC" w:rsidRPr="002A4BD6">
        <w:rPr>
          <w:rFonts w:ascii="Calibri" w:eastAsia="Calibri" w:hAnsi="Calibri" w:cs="Calibri"/>
          <w:sz w:val="24"/>
          <w:szCs w:val="24"/>
        </w:rPr>
        <w:t>__</w:t>
      </w:r>
    </w:p>
    <w:p w14:paraId="68FBF4F0" w14:textId="42275827" w:rsidR="002575FC" w:rsidRPr="002A4BD6" w:rsidRDefault="002A4BD6">
      <w:pPr>
        <w:numPr>
          <w:ilvl w:val="0"/>
          <w:numId w:val="1"/>
        </w:num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A4BD6">
        <w:rPr>
          <w:rFonts w:ascii="Calibri" w:eastAsia="Calibri" w:hAnsi="Calibri" w:cs="Calibri"/>
          <w:sz w:val="24"/>
          <w:szCs w:val="24"/>
        </w:rPr>
        <w:t>a.</w:t>
      </w:r>
      <w:r w:rsidR="000154EC" w:rsidRPr="002A4BD6">
        <w:rPr>
          <w:rFonts w:ascii="Calibri" w:eastAsia="Calibri" w:hAnsi="Calibri" w:cs="Calibri"/>
          <w:sz w:val="24"/>
          <w:szCs w:val="24"/>
        </w:rPr>
        <w:t xml:space="preserve"> </w:t>
      </w:r>
      <w:r w:rsidRPr="002A4BD6">
        <w:rPr>
          <w:rFonts w:ascii="Calibri" w:eastAsia="Calibri" w:hAnsi="Calibri" w:cs="Calibri"/>
          <w:sz w:val="24"/>
          <w:szCs w:val="24"/>
        </w:rPr>
        <w:t>s. 202</w:t>
      </w:r>
      <w:r w:rsidR="0099508C">
        <w:rPr>
          <w:rFonts w:ascii="Calibri" w:eastAsia="Calibri" w:hAnsi="Calibri" w:cs="Calibri"/>
          <w:sz w:val="24"/>
          <w:szCs w:val="24"/>
        </w:rPr>
        <w:t>5</w:t>
      </w:r>
      <w:r w:rsidRPr="002A4BD6">
        <w:rPr>
          <w:rFonts w:ascii="Calibri" w:eastAsia="Calibri" w:hAnsi="Calibri" w:cs="Calibri"/>
          <w:sz w:val="24"/>
          <w:szCs w:val="24"/>
        </w:rPr>
        <w:t>/2</w:t>
      </w:r>
      <w:r w:rsidR="0099508C">
        <w:rPr>
          <w:rFonts w:ascii="Calibri" w:eastAsia="Calibri" w:hAnsi="Calibri" w:cs="Calibri"/>
          <w:sz w:val="24"/>
          <w:szCs w:val="24"/>
        </w:rPr>
        <w:t>6</w:t>
      </w:r>
    </w:p>
    <w:p w14:paraId="24F08C68" w14:textId="7A6DB432" w:rsidR="000154EC" w:rsidRPr="00C3445F" w:rsidRDefault="002A4BD6" w:rsidP="00C3445F">
      <w:pPr>
        <w:numPr>
          <w:ilvl w:val="0"/>
          <w:numId w:val="1"/>
        </w:numPr>
        <w:spacing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  <w:r w:rsidRPr="00C3445F">
        <w:rPr>
          <w:rFonts w:ascii="Calibri" w:eastAsia="Calibri" w:hAnsi="Calibri" w:cs="Calibri"/>
          <w:sz w:val="24"/>
          <w:szCs w:val="24"/>
        </w:rPr>
        <w:t xml:space="preserve">Coordinatore di classe: </w:t>
      </w:r>
    </w:p>
    <w:p w14:paraId="3B4736DE" w14:textId="77777777" w:rsidR="002575FC" w:rsidRDefault="002A4BD6">
      <w:pPr>
        <w:widowControl w:val="0"/>
        <w:spacing w:line="240" w:lineRule="auto"/>
        <w:ind w:left="393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INDICAZIONI GENERALI</w:t>
      </w:r>
    </w:p>
    <w:p w14:paraId="3610A842" w14:textId="77777777" w:rsidR="002575FC" w:rsidRDefault="002A4BD6">
      <w:pPr>
        <w:widowControl w:val="0"/>
        <w:spacing w:before="173" w:line="251" w:lineRule="auto"/>
        <w:jc w:val="both"/>
        <w:rPr>
          <w:rFonts w:ascii="Times New Roman" w:eastAsia="Times New Roman" w:hAnsi="Times New Roman" w:cs="Times New Roman"/>
          <w:i/>
          <w:sz w:val="20"/>
          <w:szCs w:val="20"/>
        </w:rPr>
      </w:pPr>
      <w:r>
        <w:rPr>
          <w:i/>
          <w:sz w:val="20"/>
          <w:szCs w:val="20"/>
        </w:rPr>
        <w:t>Ciascun consiglio di classe progetta un modulo di orientamento di 30 ore, in cui saranno esplicitati attività, contenuti e metodologie. La gestione del monte ore è attribuita ai singoli consigli di classe, che lo articoleranno sulla base delle attività selezionate per il perseguimento degli obiettivi e dei saperi indicati. Il monte ore è ridotto a 15 solo nel caso in cui possono essere attivati per la classe di riferimento percorsi PNRR/PCTO in orario curricolare. L’orientamento mira a consolidare le competenze chiave europee per l’apprendimento permanente:</w:t>
      </w:r>
    </w:p>
    <w:p w14:paraId="3813BC00" w14:textId="77777777" w:rsidR="002575FC" w:rsidRDefault="002A4BD6">
      <w:pPr>
        <w:ind w:firstLine="720"/>
        <w:rPr>
          <w:b/>
          <w:sz w:val="18"/>
          <w:szCs w:val="18"/>
        </w:rPr>
      </w:pPr>
      <w:r>
        <w:rPr>
          <w:b/>
          <w:sz w:val="18"/>
          <w:szCs w:val="18"/>
        </w:rPr>
        <w:t>Competenza alfabetica funzionale</w:t>
      </w:r>
    </w:p>
    <w:p w14:paraId="6820258A" w14:textId="77777777" w:rsidR="002575FC" w:rsidRDefault="002A4BD6">
      <w:pPr>
        <w:rPr>
          <w:sz w:val="18"/>
          <w:szCs w:val="18"/>
        </w:rPr>
      </w:pPr>
      <w:r>
        <w:rPr>
          <w:sz w:val="18"/>
          <w:szCs w:val="18"/>
        </w:rPr>
        <w:t>La competenza alfabetica funzionale indica la capacità di individuare, comprendere, esprimere, creare e interpretare concetti, sentimenti, fatti e opinioni, in forma sia orale sia scritta, utilizzando materiali visivi, sonori e digitali attingendo a varie discipline e contesti. Essa implica l'abilità di comunicare e relazionarsi efficacemente con gli altri in modo opportuno e creativo.</w:t>
      </w:r>
    </w:p>
    <w:p w14:paraId="344CFB4C" w14:textId="77777777" w:rsidR="002575FC" w:rsidRDefault="002A4BD6">
      <w:pPr>
        <w:rPr>
          <w:b/>
          <w:sz w:val="18"/>
          <w:szCs w:val="18"/>
        </w:rPr>
      </w:pPr>
      <w:r>
        <w:rPr>
          <w:sz w:val="18"/>
          <w:szCs w:val="18"/>
        </w:rPr>
        <w:tab/>
      </w:r>
      <w:r>
        <w:rPr>
          <w:b/>
          <w:sz w:val="18"/>
          <w:szCs w:val="18"/>
        </w:rPr>
        <w:t>Competenza multilinguistica</w:t>
      </w:r>
    </w:p>
    <w:p w14:paraId="08515620" w14:textId="77777777" w:rsidR="002575FC" w:rsidRDefault="002A4BD6">
      <w:pPr>
        <w:jc w:val="both"/>
        <w:rPr>
          <w:sz w:val="18"/>
          <w:szCs w:val="18"/>
        </w:rPr>
      </w:pPr>
      <w:r>
        <w:rPr>
          <w:sz w:val="18"/>
          <w:szCs w:val="18"/>
        </w:rPr>
        <w:t>La competenza multilinguistica definisce la capacità di utilizzare diverse lingue in modo appropriato ed efficace allo scopo di comunicare. Si basa sulla capacità di comprendere, esprimere e interpretare concetti, pensieri, sentimenti, fatti e opinioni in forma sia orale sia scritta (comprensione orale, espressione orale, comprensione scritta ed espressione scritta) in una gamma appropriata di contesti sociali e culturali a seconda dei desideri o delle esigenze individuali.</w:t>
      </w:r>
    </w:p>
    <w:p w14:paraId="3361AFFD" w14:textId="77777777" w:rsidR="002575FC" w:rsidRDefault="002A4BD6">
      <w:pPr>
        <w:ind w:firstLine="720"/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>Competenza matematica e competenza in scienze, tecnologie e ingegneria</w:t>
      </w:r>
    </w:p>
    <w:p w14:paraId="45A956C0" w14:textId="77777777" w:rsidR="002575FC" w:rsidRDefault="002A4BD6">
      <w:pPr>
        <w:jc w:val="both"/>
        <w:rPr>
          <w:sz w:val="18"/>
          <w:szCs w:val="18"/>
        </w:rPr>
      </w:pPr>
      <w:r>
        <w:rPr>
          <w:sz w:val="18"/>
          <w:szCs w:val="18"/>
        </w:rPr>
        <w:t>La competenza matematica è la capacità di sviluppare e applicare il pensiero e la comprensione matematica per risolvere una serie di problemi in situazioni quotidiane. La competenza in scienze si riferisce alla capacità di spiegare il mondo che ci circonda usando l’insieme delle conoscenze e delle metodologie, comprese l’osservazione e la sperimentazione, per identificare le problematiche e trarre conclusioni che siano basate su fatti empirici, e alla disponibilità a farlo. La competenza in scienze, tecnologie e ingegneria implica la comprensione dei cambiamenti determinati dall'attività umana e della responsabilità individuale del cittadino.</w:t>
      </w:r>
    </w:p>
    <w:p w14:paraId="0C71D56D" w14:textId="77777777" w:rsidR="002575FC" w:rsidRDefault="002A4BD6">
      <w:pPr>
        <w:ind w:firstLine="720"/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>Competenza digitale</w:t>
      </w:r>
    </w:p>
    <w:p w14:paraId="061569A1" w14:textId="77777777" w:rsidR="002575FC" w:rsidRDefault="002A4BD6">
      <w:pPr>
        <w:jc w:val="both"/>
        <w:rPr>
          <w:sz w:val="18"/>
          <w:szCs w:val="18"/>
        </w:rPr>
      </w:pPr>
      <w:r>
        <w:rPr>
          <w:sz w:val="18"/>
          <w:szCs w:val="18"/>
        </w:rPr>
        <w:t>La competenza digitale presuppone l’interesse per le tecnologie digitali e il loro utilizzo con dimestichezza e spirito critico e responsabile per apprendere, lavorare e partecipare alla società. Essa comprende l'alfabetizzazione informatica e digitale, la comunicazione e la collaborazione, l'alfabetizzazione mediatica, la creazione di contenuti digitali (inclusa la programmazione), la sicurezza (compreso l'essere a proprio agio nel mondo digitale e possedere competenze relative alla cybersicurezza), le questioni legate alla proprietà intellettuale, la risoluzione di problemi e il pensiero critico.</w:t>
      </w:r>
    </w:p>
    <w:p w14:paraId="7E81ED59" w14:textId="77777777" w:rsidR="002575FC" w:rsidRDefault="002A4BD6">
      <w:pPr>
        <w:ind w:firstLine="720"/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>Competenza personale, sociale e capacità di imparare a imparare</w:t>
      </w:r>
    </w:p>
    <w:p w14:paraId="597B6172" w14:textId="77777777" w:rsidR="002575FC" w:rsidRDefault="002A4BD6">
      <w:pPr>
        <w:jc w:val="both"/>
        <w:rPr>
          <w:sz w:val="18"/>
          <w:szCs w:val="18"/>
        </w:rPr>
      </w:pPr>
      <w:r>
        <w:rPr>
          <w:sz w:val="18"/>
          <w:szCs w:val="18"/>
        </w:rPr>
        <w:t>La competenza personale, sociale e la capacità di imparare a imparare consiste nella capacità di riflettere su sé stessi, di gestire efficacemente il tempo e le informazioni, di lavorare con gli altri in maniera costruttiva, di mantenersi resilienti e di gestire il proprio apprendimento e la propria carriera. Comprende la capacità di far fronte all'incertezza e alla complessità, di imparare a imparare, di favorire il proprio benessere fisico ed emotivo, di mantenere la salute fisica e mentale, nonché di essere in grado di condurre una vita attenta alla salute e orientata al futuro, di empatizzare e di gestire il conflitto in un contesto favorevole e inclusivo.</w:t>
      </w:r>
    </w:p>
    <w:p w14:paraId="6D5644D4" w14:textId="77777777" w:rsidR="002575FC" w:rsidRDefault="002A4BD6">
      <w:pPr>
        <w:ind w:firstLine="720"/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>Competenza in materia di cittadinanza</w:t>
      </w:r>
    </w:p>
    <w:p w14:paraId="219B60DE" w14:textId="77777777" w:rsidR="002575FC" w:rsidRDefault="002A4BD6">
      <w:pPr>
        <w:jc w:val="both"/>
        <w:rPr>
          <w:sz w:val="18"/>
          <w:szCs w:val="18"/>
        </w:rPr>
      </w:pPr>
      <w:r>
        <w:rPr>
          <w:sz w:val="18"/>
          <w:szCs w:val="18"/>
        </w:rPr>
        <w:t>La competenza in materia di cittadinanza si riferisce alla capacità di agire da cittadini responsabili e di partecipare pienamente alla vita civica e sociale, in base alla comprensione delle strutture e dei concetti sociali, economici, giuridici e politici oltre che dell’evoluzione a livello globale e della sostenibilità.</w:t>
      </w:r>
    </w:p>
    <w:p w14:paraId="60DFF532" w14:textId="77777777" w:rsidR="002575FC" w:rsidRDefault="002A4BD6">
      <w:pPr>
        <w:ind w:firstLine="720"/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>Competenza imprenditoriale</w:t>
      </w:r>
    </w:p>
    <w:p w14:paraId="0ACE631F" w14:textId="77777777" w:rsidR="002575FC" w:rsidRDefault="002A4BD6">
      <w:pPr>
        <w:jc w:val="both"/>
        <w:rPr>
          <w:sz w:val="18"/>
          <w:szCs w:val="18"/>
        </w:rPr>
      </w:pPr>
      <w:r>
        <w:rPr>
          <w:sz w:val="18"/>
          <w:szCs w:val="18"/>
        </w:rPr>
        <w:t>La competenza imprenditoriale si riferisce alla capacità di agire sulla base di idee e opportunità e di trasformarle in valori per gli altri. Si fonda sulla creatività, sul pensiero critico e sulla risoluzione di problemi, sull'iniziativa e sulla perseveranza, nonché sulla capacità di lavorare in modalità collaborativa al fine di programmare e gestire progetti che hanno un valore culturale, sociale o finanziario.</w:t>
      </w:r>
    </w:p>
    <w:p w14:paraId="2ABD5B94" w14:textId="77777777" w:rsidR="002575FC" w:rsidRDefault="002A4BD6">
      <w:pPr>
        <w:ind w:firstLine="720"/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lastRenderedPageBreak/>
        <w:t>Competenza in materia di consapevolezza ed espressione culturali</w:t>
      </w:r>
    </w:p>
    <w:p w14:paraId="3D6F02E6" w14:textId="77777777" w:rsidR="002575FC" w:rsidRDefault="002A4BD6">
      <w:pPr>
        <w:jc w:val="both"/>
        <w:rPr>
          <w:sz w:val="18"/>
          <w:szCs w:val="18"/>
        </w:rPr>
      </w:pPr>
      <w:r>
        <w:rPr>
          <w:sz w:val="18"/>
          <w:szCs w:val="18"/>
        </w:rPr>
        <w:t>La competenza in materia di consapevolezza ed espressione culturali implica la comprensione e il rispetto di come le idee e i significati vengono espressi creativamente e comunicati in diverse culture e tramite tutta una serie di arti e altre forme culturali.</w:t>
      </w:r>
    </w:p>
    <w:p w14:paraId="66CF0BFE" w14:textId="77777777" w:rsidR="002575FC" w:rsidRDefault="002575FC">
      <w:pPr>
        <w:widowControl w:val="0"/>
        <w:spacing w:before="3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tbl>
      <w:tblPr>
        <w:tblStyle w:val="a"/>
        <w:tblpPr w:leftFromText="180" w:rightFromText="180" w:topFromText="180" w:bottomFromText="180" w:vertAnchor="text" w:tblpX="-15"/>
        <w:tblW w:w="1413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320"/>
        <w:gridCol w:w="12810"/>
      </w:tblGrid>
      <w:tr w:rsidR="002575FC" w14:paraId="71469D8B" w14:textId="77777777">
        <w:trPr>
          <w:trHeight w:val="801"/>
        </w:trPr>
        <w:tc>
          <w:tcPr>
            <w:tcW w:w="1320" w:type="dxa"/>
            <w:tcBorders>
              <w:top w:val="single" w:sz="4" w:space="0" w:color="000000"/>
            </w:tcBorders>
          </w:tcPr>
          <w:p w14:paraId="300BF254" w14:textId="77777777" w:rsidR="002575FC" w:rsidRDefault="002575FC">
            <w:pPr>
              <w:widowControl w:val="0"/>
              <w:spacing w:line="240" w:lineRule="auto"/>
              <w:rPr>
                <w:sz w:val="16"/>
                <w:szCs w:val="16"/>
              </w:rPr>
            </w:pPr>
          </w:p>
          <w:p w14:paraId="555C5F4D" w14:textId="77777777" w:rsidR="002575FC" w:rsidRDefault="002575FC">
            <w:pPr>
              <w:widowControl w:val="0"/>
              <w:spacing w:line="240" w:lineRule="auto"/>
              <w:rPr>
                <w:sz w:val="16"/>
                <w:szCs w:val="16"/>
              </w:rPr>
            </w:pPr>
          </w:p>
          <w:p w14:paraId="53C0DE32" w14:textId="77777777" w:rsidR="002575FC" w:rsidRDefault="002575FC">
            <w:pPr>
              <w:widowControl w:val="0"/>
              <w:spacing w:line="240" w:lineRule="auto"/>
              <w:rPr>
                <w:sz w:val="16"/>
                <w:szCs w:val="16"/>
              </w:rPr>
            </w:pPr>
          </w:p>
          <w:p w14:paraId="2918FA1C" w14:textId="77777777" w:rsidR="002575FC" w:rsidRDefault="002575FC">
            <w:pPr>
              <w:widowControl w:val="0"/>
              <w:spacing w:line="240" w:lineRule="auto"/>
              <w:rPr>
                <w:sz w:val="16"/>
                <w:szCs w:val="16"/>
              </w:rPr>
            </w:pPr>
          </w:p>
          <w:p w14:paraId="3E3FC4C3" w14:textId="77777777" w:rsidR="002575FC" w:rsidRDefault="002575FC">
            <w:pPr>
              <w:widowControl w:val="0"/>
              <w:spacing w:line="240" w:lineRule="auto"/>
              <w:rPr>
                <w:sz w:val="16"/>
                <w:szCs w:val="16"/>
              </w:rPr>
            </w:pPr>
          </w:p>
          <w:p w14:paraId="2F6C3659" w14:textId="77777777" w:rsidR="002575FC" w:rsidRDefault="002575FC">
            <w:pPr>
              <w:widowControl w:val="0"/>
              <w:spacing w:line="240" w:lineRule="auto"/>
              <w:rPr>
                <w:sz w:val="16"/>
                <w:szCs w:val="16"/>
              </w:rPr>
            </w:pPr>
          </w:p>
          <w:p w14:paraId="656DAF13" w14:textId="77777777" w:rsidR="002575FC" w:rsidRDefault="002575FC">
            <w:pPr>
              <w:widowControl w:val="0"/>
              <w:spacing w:line="240" w:lineRule="auto"/>
              <w:rPr>
                <w:sz w:val="16"/>
                <w:szCs w:val="16"/>
              </w:rPr>
            </w:pPr>
          </w:p>
          <w:p w14:paraId="3BE25554" w14:textId="77777777" w:rsidR="002575FC" w:rsidRDefault="002575FC">
            <w:pPr>
              <w:widowControl w:val="0"/>
              <w:spacing w:line="240" w:lineRule="auto"/>
              <w:rPr>
                <w:sz w:val="16"/>
                <w:szCs w:val="16"/>
              </w:rPr>
            </w:pPr>
          </w:p>
          <w:p w14:paraId="74F040CB" w14:textId="77777777" w:rsidR="002575FC" w:rsidRDefault="002575FC">
            <w:pPr>
              <w:widowControl w:val="0"/>
              <w:spacing w:line="240" w:lineRule="auto"/>
              <w:rPr>
                <w:sz w:val="16"/>
                <w:szCs w:val="16"/>
              </w:rPr>
            </w:pPr>
          </w:p>
          <w:p w14:paraId="3FF29E50" w14:textId="77777777" w:rsidR="002575FC" w:rsidRDefault="002A4BD6">
            <w:pPr>
              <w:widowControl w:val="0"/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Valutazione</w:t>
            </w:r>
          </w:p>
          <w:p w14:paraId="59B0328F" w14:textId="77777777" w:rsidR="002575FC" w:rsidRDefault="002575FC">
            <w:pPr>
              <w:widowControl w:val="0"/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12810" w:type="dxa"/>
          </w:tcPr>
          <w:p w14:paraId="57908D70" w14:textId="77777777" w:rsidR="002575FC" w:rsidRDefault="002A4BD6">
            <w:pPr>
              <w:widowControl w:val="0"/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C</w:t>
            </w:r>
            <w:r>
              <w:rPr>
                <w:b/>
                <w:sz w:val="16"/>
                <w:szCs w:val="16"/>
              </w:rPr>
              <w:t xml:space="preserve">riteri di valutazione: </w:t>
            </w:r>
          </w:p>
          <w:p w14:paraId="5F8ED455" w14:textId="77777777" w:rsidR="002575FC" w:rsidRDefault="002A4BD6">
            <w:pPr>
              <w:widowControl w:val="0"/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Capacità di pianificare e prendere decisioni informate riguardo al proprio percorso scolastico e professionale. </w:t>
            </w:r>
          </w:p>
          <w:p w14:paraId="0574A822" w14:textId="77777777" w:rsidR="002575FC" w:rsidRDefault="002A4BD6">
            <w:pPr>
              <w:widowControl w:val="0"/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Capacità di progettare e gestire in modo autonomo progetti più o meno complessi. </w:t>
            </w:r>
          </w:p>
          <w:p w14:paraId="6762DF5D" w14:textId="77777777" w:rsidR="002575FC" w:rsidRDefault="002A4BD6">
            <w:pPr>
              <w:widowControl w:val="0"/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Utilizzo avanzato delle competenze digitali per la ricerca e la presentazione di progetti professionali. </w:t>
            </w:r>
          </w:p>
          <w:p w14:paraId="571FE9C5" w14:textId="77777777" w:rsidR="002575FC" w:rsidRDefault="002A4BD6">
            <w:pPr>
              <w:widowControl w:val="0"/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Leadership e partecipazione attiva e costruttiva nei confronti, nel dialogo e in contesti professionali. </w:t>
            </w:r>
          </w:p>
          <w:p w14:paraId="7E58157C" w14:textId="77777777" w:rsidR="002575FC" w:rsidRDefault="002A4BD6">
            <w:pPr>
              <w:widowControl w:val="0"/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Capacità di gestire il tempo in modo efficace. </w:t>
            </w:r>
          </w:p>
          <w:p w14:paraId="143D3DF8" w14:textId="77777777" w:rsidR="002575FC" w:rsidRDefault="002A4BD6">
            <w:pPr>
              <w:widowControl w:val="0"/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Livello A (Avanzato)</w:t>
            </w:r>
          </w:p>
          <w:p w14:paraId="0C7F19C1" w14:textId="77777777" w:rsidR="002575FC" w:rsidRDefault="002A4BD6">
            <w:pPr>
              <w:widowControl w:val="0"/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L'alunno/a svolge compiti e risolve problemi complessi, mostrando padronanza nell'uso delle conoscenze e delle abilità; propone e sostiene le proprie opinioni e si assume in modo responsabile decisioni consapevoli.</w:t>
            </w:r>
          </w:p>
          <w:p w14:paraId="030BBF9C" w14:textId="77777777" w:rsidR="002575FC" w:rsidRDefault="002A4BD6">
            <w:pPr>
              <w:widowControl w:val="0"/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Livello B (Intermedio)</w:t>
            </w:r>
          </w:p>
          <w:p w14:paraId="74C26383" w14:textId="77777777" w:rsidR="002575FC" w:rsidRDefault="002A4BD6">
            <w:pPr>
              <w:widowControl w:val="0"/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L'alunno/a svolge compiti e risolve problemi in situazioni nuove, compie scelte consapevoli, mostrando di saper utilizzare le conoscenze e le abilità acquisite.</w:t>
            </w:r>
          </w:p>
          <w:p w14:paraId="6070A05C" w14:textId="77777777" w:rsidR="002575FC" w:rsidRDefault="002A4BD6">
            <w:pPr>
              <w:widowControl w:val="0"/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Livello C (Base)</w:t>
            </w:r>
          </w:p>
          <w:p w14:paraId="5BC4DF6F" w14:textId="77777777" w:rsidR="002575FC" w:rsidRDefault="002A4BD6">
            <w:pPr>
              <w:widowControl w:val="0"/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L'alunno/a svolge compiti semplici anche in situazioni nuove, mostrando di possedere conoscenze e abilità fondamentali e di saper applicare basilari regole e procedure apprese.</w:t>
            </w:r>
          </w:p>
          <w:p w14:paraId="2ABC8263" w14:textId="77777777" w:rsidR="002575FC" w:rsidRDefault="002A4BD6">
            <w:pPr>
              <w:widowControl w:val="0"/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Livello D (Inizi</w:t>
            </w:r>
            <w:r w:rsidR="000154EC">
              <w:rPr>
                <w:sz w:val="16"/>
                <w:szCs w:val="16"/>
              </w:rPr>
              <w:t>a</w:t>
            </w:r>
            <w:r>
              <w:rPr>
                <w:sz w:val="16"/>
                <w:szCs w:val="16"/>
              </w:rPr>
              <w:t>le)</w:t>
            </w:r>
          </w:p>
          <w:p w14:paraId="1CE2DA5F" w14:textId="77777777" w:rsidR="002575FC" w:rsidRDefault="002A4BD6">
            <w:pPr>
              <w:widowControl w:val="0"/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L'alunno/a, se opportunamente guidato/a, svolge compiti in situazioni note.</w:t>
            </w:r>
          </w:p>
          <w:p w14:paraId="45E03026" w14:textId="77777777" w:rsidR="002575FC" w:rsidRDefault="002A4BD6">
            <w:pPr>
              <w:widowControl w:val="0"/>
              <w:spacing w:line="240" w:lineRule="auto"/>
              <w:rPr>
                <w:color w:val="FF0000"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Strumenti di valutazione: </w:t>
            </w:r>
          </w:p>
          <w:p w14:paraId="44A40024" w14:textId="77777777" w:rsidR="002575FC" w:rsidRDefault="002A4BD6">
            <w:pPr>
              <w:widowControl w:val="0"/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Autovalutazione degli studenti sulle proprie capacità decisionali e relazionali. </w:t>
            </w:r>
          </w:p>
          <w:p w14:paraId="62A632DA" w14:textId="77777777" w:rsidR="002575FC" w:rsidRDefault="002A4BD6">
            <w:pPr>
              <w:widowControl w:val="0"/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Autovalutazione degli studenti sulle proprie capacità di gestione autonoma e leadership in contesti professionali. </w:t>
            </w:r>
          </w:p>
          <w:p w14:paraId="1CF9C3DE" w14:textId="77777777" w:rsidR="002575FC" w:rsidRDefault="002A4BD6">
            <w:pPr>
              <w:widowControl w:val="0"/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(p.es.: stesura di un diario di bordo). </w:t>
            </w:r>
          </w:p>
          <w:p w14:paraId="34DBD9FD" w14:textId="77777777" w:rsidR="002575FC" w:rsidRDefault="002575FC">
            <w:pPr>
              <w:widowControl w:val="0"/>
              <w:spacing w:line="240" w:lineRule="auto"/>
              <w:rPr>
                <w:sz w:val="16"/>
                <w:szCs w:val="16"/>
              </w:rPr>
            </w:pPr>
          </w:p>
        </w:tc>
      </w:tr>
    </w:tbl>
    <w:p w14:paraId="3D16C725" w14:textId="77777777" w:rsidR="002575FC" w:rsidRDefault="002575FC">
      <w:pPr>
        <w:widowControl w:val="0"/>
        <w:spacing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tbl>
      <w:tblPr>
        <w:tblStyle w:val="Grigliatabella"/>
        <w:tblpPr w:leftFromText="141" w:rightFromText="141" w:vertAnchor="text" w:horzAnchor="margin" w:tblpX="-289" w:tblpY="84"/>
        <w:tblW w:w="14454" w:type="dxa"/>
        <w:tblLayout w:type="fixed"/>
        <w:tblLook w:val="04A0" w:firstRow="1" w:lastRow="0" w:firstColumn="1" w:lastColumn="0" w:noHBand="0" w:noVBand="1"/>
      </w:tblPr>
      <w:tblGrid>
        <w:gridCol w:w="3539"/>
        <w:gridCol w:w="4111"/>
        <w:gridCol w:w="998"/>
        <w:gridCol w:w="1417"/>
        <w:gridCol w:w="2971"/>
        <w:gridCol w:w="1418"/>
      </w:tblGrid>
      <w:tr w:rsidR="00205FE5" w:rsidRPr="002A4BD6" w14:paraId="160882A4" w14:textId="77777777" w:rsidTr="00C3445F">
        <w:tc>
          <w:tcPr>
            <w:tcW w:w="3539" w:type="dxa"/>
          </w:tcPr>
          <w:p w14:paraId="2DE2B4C7" w14:textId="77777777" w:rsidR="00205FE5" w:rsidRPr="00205FE5" w:rsidRDefault="00205FE5" w:rsidP="00C3445F">
            <w:pPr>
              <w:pStyle w:val="NormaleWeb"/>
              <w:spacing w:before="0" w:beforeAutospacing="0" w:after="0" w:afterAutospacing="0"/>
              <w:ind w:right="100"/>
              <w:contextualSpacing/>
              <w:mirrorIndents/>
              <w:rPr>
                <w:rFonts w:ascii="Aptos" w:hAnsi="Aptos"/>
                <w:sz w:val="22"/>
                <w:szCs w:val="22"/>
              </w:rPr>
            </w:pPr>
            <w:r w:rsidRPr="00205FE5">
              <w:rPr>
                <w:rFonts w:ascii="Aptos" w:hAnsi="Aptos" w:cs="Calibri"/>
                <w:b/>
                <w:bCs/>
                <w:color w:val="000000"/>
                <w:sz w:val="22"/>
                <w:szCs w:val="22"/>
              </w:rPr>
              <w:t>Attività</w:t>
            </w:r>
          </w:p>
        </w:tc>
        <w:tc>
          <w:tcPr>
            <w:tcW w:w="4111" w:type="dxa"/>
          </w:tcPr>
          <w:p w14:paraId="6D3E0411" w14:textId="77777777" w:rsidR="00205FE5" w:rsidRPr="00205FE5" w:rsidRDefault="00205FE5" w:rsidP="00C3445F">
            <w:pPr>
              <w:pStyle w:val="NormaleWeb"/>
              <w:spacing w:before="0" w:beforeAutospacing="0" w:after="0" w:afterAutospacing="0"/>
              <w:ind w:right="100"/>
              <w:contextualSpacing/>
              <w:mirrorIndents/>
              <w:rPr>
                <w:rFonts w:ascii="Aptos" w:hAnsi="Aptos"/>
                <w:sz w:val="22"/>
                <w:szCs w:val="22"/>
              </w:rPr>
            </w:pPr>
            <w:r w:rsidRPr="00205FE5">
              <w:rPr>
                <w:rFonts w:ascii="Aptos" w:hAnsi="Aptos" w:cs="Calibri"/>
                <w:b/>
                <w:bCs/>
                <w:color w:val="000000"/>
                <w:sz w:val="22"/>
                <w:szCs w:val="22"/>
              </w:rPr>
              <w:t>Competenze</w:t>
            </w:r>
          </w:p>
        </w:tc>
        <w:tc>
          <w:tcPr>
            <w:tcW w:w="998" w:type="dxa"/>
          </w:tcPr>
          <w:p w14:paraId="7F2EEED7" w14:textId="77777777" w:rsidR="00205FE5" w:rsidRPr="00205FE5" w:rsidRDefault="00205FE5" w:rsidP="00C3445F">
            <w:pPr>
              <w:pStyle w:val="NormaleWeb"/>
              <w:spacing w:before="0" w:beforeAutospacing="0" w:after="0" w:afterAutospacing="0"/>
              <w:ind w:right="100"/>
              <w:contextualSpacing/>
              <w:mirrorIndents/>
              <w:rPr>
                <w:rFonts w:ascii="Aptos" w:hAnsi="Aptos"/>
                <w:sz w:val="22"/>
                <w:szCs w:val="22"/>
              </w:rPr>
            </w:pPr>
            <w:r w:rsidRPr="00205FE5">
              <w:rPr>
                <w:rFonts w:ascii="Aptos" w:hAnsi="Aptos" w:cs="Calibri"/>
                <w:b/>
                <w:bCs/>
                <w:color w:val="000000"/>
                <w:sz w:val="22"/>
                <w:szCs w:val="22"/>
              </w:rPr>
              <w:t>ore</w:t>
            </w:r>
          </w:p>
        </w:tc>
        <w:tc>
          <w:tcPr>
            <w:tcW w:w="1417" w:type="dxa"/>
          </w:tcPr>
          <w:p w14:paraId="468DB93F" w14:textId="77777777" w:rsidR="00205FE5" w:rsidRPr="00205FE5" w:rsidRDefault="00205FE5" w:rsidP="00C3445F">
            <w:pPr>
              <w:pStyle w:val="NormaleWeb"/>
              <w:spacing w:before="0" w:beforeAutospacing="0" w:after="0" w:afterAutospacing="0"/>
              <w:ind w:right="100"/>
              <w:contextualSpacing/>
              <w:mirrorIndents/>
              <w:rPr>
                <w:rFonts w:ascii="Aptos" w:hAnsi="Aptos"/>
                <w:sz w:val="22"/>
                <w:szCs w:val="22"/>
              </w:rPr>
            </w:pPr>
            <w:r w:rsidRPr="00205FE5">
              <w:rPr>
                <w:rFonts w:ascii="Aptos" w:hAnsi="Aptos" w:cs="Calibri"/>
                <w:b/>
                <w:bCs/>
                <w:color w:val="000000"/>
                <w:sz w:val="22"/>
                <w:szCs w:val="22"/>
              </w:rPr>
              <w:t>Materia/e</w:t>
            </w:r>
          </w:p>
        </w:tc>
        <w:tc>
          <w:tcPr>
            <w:tcW w:w="2971" w:type="dxa"/>
          </w:tcPr>
          <w:p w14:paraId="46088B90" w14:textId="77777777" w:rsidR="00205FE5" w:rsidRPr="00205FE5" w:rsidRDefault="00205FE5" w:rsidP="00C3445F">
            <w:pPr>
              <w:pStyle w:val="NormaleWeb"/>
              <w:spacing w:before="0" w:beforeAutospacing="0" w:after="0" w:afterAutospacing="0"/>
              <w:ind w:right="100"/>
              <w:contextualSpacing/>
              <w:mirrorIndents/>
              <w:rPr>
                <w:rFonts w:ascii="Aptos" w:hAnsi="Aptos"/>
                <w:sz w:val="22"/>
                <w:szCs w:val="22"/>
              </w:rPr>
            </w:pPr>
            <w:r w:rsidRPr="00205FE5">
              <w:rPr>
                <w:rFonts w:ascii="Aptos" w:hAnsi="Aptos" w:cs="Calibri"/>
                <w:b/>
                <w:bCs/>
                <w:color w:val="000000"/>
                <w:sz w:val="22"/>
                <w:szCs w:val="22"/>
              </w:rPr>
              <w:t>Prodotto</w:t>
            </w:r>
          </w:p>
        </w:tc>
        <w:tc>
          <w:tcPr>
            <w:tcW w:w="1418" w:type="dxa"/>
          </w:tcPr>
          <w:p w14:paraId="50DEFFCF" w14:textId="77777777" w:rsidR="00205FE5" w:rsidRPr="00205FE5" w:rsidRDefault="00205FE5" w:rsidP="00C3445F">
            <w:pPr>
              <w:pStyle w:val="NormaleWeb"/>
              <w:spacing w:before="0" w:beforeAutospacing="0" w:after="0" w:afterAutospacing="0"/>
              <w:ind w:left="100" w:right="100"/>
              <w:contextualSpacing/>
              <w:mirrorIndents/>
              <w:rPr>
                <w:rFonts w:ascii="Aptos" w:hAnsi="Aptos"/>
                <w:sz w:val="22"/>
                <w:szCs w:val="22"/>
              </w:rPr>
            </w:pPr>
            <w:r w:rsidRPr="00205FE5">
              <w:rPr>
                <w:rFonts w:ascii="Aptos" w:hAnsi="Aptos" w:cs="Calibri"/>
                <w:b/>
                <w:bCs/>
                <w:color w:val="000000"/>
                <w:sz w:val="22"/>
                <w:szCs w:val="22"/>
              </w:rPr>
              <w:t>Studenti coinvolti</w:t>
            </w:r>
          </w:p>
        </w:tc>
      </w:tr>
      <w:tr w:rsidR="00205FE5" w:rsidRPr="002A4BD6" w14:paraId="4047155A" w14:textId="77777777" w:rsidTr="00C3445F">
        <w:tc>
          <w:tcPr>
            <w:tcW w:w="3539" w:type="dxa"/>
          </w:tcPr>
          <w:p w14:paraId="5F888A45" w14:textId="165AFD2B" w:rsidR="00205FE5" w:rsidRPr="00205FE5" w:rsidRDefault="00205FE5" w:rsidP="00C3445F">
            <w:pPr>
              <w:pStyle w:val="NormaleWeb"/>
              <w:spacing w:before="0" w:beforeAutospacing="0" w:after="0" w:afterAutospacing="0"/>
              <w:ind w:left="100" w:right="100"/>
              <w:contextualSpacing/>
              <w:mirrorIndents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111" w:type="dxa"/>
          </w:tcPr>
          <w:p w14:paraId="142D57DB" w14:textId="1ADC7401" w:rsidR="00205FE5" w:rsidRPr="00205FE5" w:rsidRDefault="00205FE5" w:rsidP="00C3445F">
            <w:pPr>
              <w:pStyle w:val="NormaleWeb"/>
              <w:spacing w:before="0" w:beforeAutospacing="0" w:after="0" w:afterAutospacing="0"/>
              <w:ind w:left="100" w:right="100"/>
              <w:contextualSpacing/>
              <w:mirrorIndents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998" w:type="dxa"/>
          </w:tcPr>
          <w:p w14:paraId="2A90176B" w14:textId="0F2F0B98" w:rsidR="00205FE5" w:rsidRPr="00205FE5" w:rsidRDefault="00205FE5" w:rsidP="00C3445F">
            <w:pPr>
              <w:pStyle w:val="NormaleWeb"/>
              <w:spacing w:before="0" w:beforeAutospacing="0" w:after="0" w:afterAutospacing="0"/>
              <w:ind w:left="100" w:right="100"/>
              <w:contextualSpacing/>
              <w:mirrorIndents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1417" w:type="dxa"/>
          </w:tcPr>
          <w:p w14:paraId="74DF39D0" w14:textId="77158227" w:rsidR="00205FE5" w:rsidRPr="00205FE5" w:rsidRDefault="00205FE5" w:rsidP="00C3445F">
            <w:pPr>
              <w:pStyle w:val="NormaleWeb"/>
              <w:spacing w:before="0" w:beforeAutospacing="0" w:after="0" w:afterAutospacing="0"/>
              <w:ind w:left="100" w:right="100"/>
              <w:contextualSpacing/>
              <w:mirrorIndents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2971" w:type="dxa"/>
          </w:tcPr>
          <w:p w14:paraId="32B9C784" w14:textId="34A9F47F" w:rsidR="00205FE5" w:rsidRPr="00205FE5" w:rsidRDefault="00205FE5" w:rsidP="00C3445F">
            <w:pPr>
              <w:pStyle w:val="NormaleWeb"/>
              <w:spacing w:before="0" w:beforeAutospacing="0" w:after="0" w:afterAutospacing="0"/>
              <w:ind w:right="100"/>
              <w:contextualSpacing/>
              <w:mirrorIndents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1418" w:type="dxa"/>
          </w:tcPr>
          <w:p w14:paraId="1C27DC9C" w14:textId="008620EE" w:rsidR="00205FE5" w:rsidRPr="00205FE5" w:rsidRDefault="00205FE5" w:rsidP="00C3445F">
            <w:pPr>
              <w:pStyle w:val="NormaleWeb"/>
              <w:spacing w:before="0" w:beforeAutospacing="0" w:after="0" w:afterAutospacing="0"/>
              <w:ind w:left="100" w:right="100"/>
              <w:contextualSpacing/>
              <w:mirrorIndents/>
              <w:rPr>
                <w:rFonts w:ascii="Aptos" w:hAnsi="Aptos"/>
                <w:sz w:val="22"/>
                <w:szCs w:val="22"/>
              </w:rPr>
            </w:pPr>
          </w:p>
        </w:tc>
      </w:tr>
      <w:tr w:rsidR="00205FE5" w:rsidRPr="002A4BD6" w14:paraId="20A74203" w14:textId="77777777" w:rsidTr="00C3445F">
        <w:tc>
          <w:tcPr>
            <w:tcW w:w="3539" w:type="dxa"/>
          </w:tcPr>
          <w:p w14:paraId="020AFEE2" w14:textId="29ECC0DA" w:rsidR="00205FE5" w:rsidRPr="00205FE5" w:rsidRDefault="00205FE5" w:rsidP="00C3445F">
            <w:pPr>
              <w:pStyle w:val="NormaleWeb"/>
              <w:spacing w:before="0" w:beforeAutospacing="0" w:after="0" w:afterAutospacing="0"/>
              <w:ind w:left="100" w:right="100"/>
              <w:contextualSpacing/>
              <w:mirrorIndents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111" w:type="dxa"/>
          </w:tcPr>
          <w:p w14:paraId="7AE0C7C4" w14:textId="758C7EE3" w:rsidR="00205FE5" w:rsidRPr="00205FE5" w:rsidRDefault="00205FE5" w:rsidP="00C3445F">
            <w:pPr>
              <w:pStyle w:val="NormaleWeb"/>
              <w:spacing w:before="0" w:beforeAutospacing="0" w:after="0" w:afterAutospacing="0"/>
              <w:ind w:left="100" w:right="100"/>
              <w:contextualSpacing/>
              <w:mirrorIndents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998" w:type="dxa"/>
          </w:tcPr>
          <w:p w14:paraId="1C5C95BB" w14:textId="0F7779E8" w:rsidR="00205FE5" w:rsidRPr="00205FE5" w:rsidRDefault="00205FE5" w:rsidP="00C3445F">
            <w:pPr>
              <w:pStyle w:val="NormaleWeb"/>
              <w:spacing w:before="0" w:beforeAutospacing="0" w:after="0" w:afterAutospacing="0"/>
              <w:ind w:left="100" w:right="100"/>
              <w:contextualSpacing/>
              <w:mirrorIndents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1417" w:type="dxa"/>
          </w:tcPr>
          <w:p w14:paraId="26E8E427" w14:textId="0ACA56FA" w:rsidR="00205FE5" w:rsidRPr="00205FE5" w:rsidRDefault="00205FE5" w:rsidP="00C3445F">
            <w:pPr>
              <w:pStyle w:val="NormaleWeb"/>
              <w:spacing w:before="0" w:beforeAutospacing="0" w:after="0" w:afterAutospacing="0"/>
              <w:ind w:left="100" w:right="100"/>
              <w:contextualSpacing/>
              <w:mirrorIndents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2971" w:type="dxa"/>
          </w:tcPr>
          <w:p w14:paraId="4F856F01" w14:textId="469CDCAB" w:rsidR="00205FE5" w:rsidRPr="00205FE5" w:rsidRDefault="00205FE5" w:rsidP="00C3445F">
            <w:pPr>
              <w:pStyle w:val="NormaleWeb"/>
              <w:spacing w:before="0" w:beforeAutospacing="0" w:after="0" w:afterAutospacing="0"/>
              <w:ind w:right="100"/>
              <w:contextualSpacing/>
              <w:mirrorIndents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1418" w:type="dxa"/>
          </w:tcPr>
          <w:p w14:paraId="4D00541A" w14:textId="3BAF13F1" w:rsidR="00205FE5" w:rsidRPr="00205FE5" w:rsidRDefault="00205FE5" w:rsidP="00C3445F">
            <w:pPr>
              <w:pStyle w:val="NormaleWeb"/>
              <w:spacing w:before="0" w:beforeAutospacing="0" w:after="0" w:afterAutospacing="0"/>
              <w:ind w:left="100" w:right="100"/>
              <w:contextualSpacing/>
              <w:mirrorIndents/>
              <w:rPr>
                <w:rFonts w:ascii="Aptos" w:hAnsi="Aptos"/>
                <w:sz w:val="22"/>
                <w:szCs w:val="22"/>
              </w:rPr>
            </w:pPr>
          </w:p>
        </w:tc>
      </w:tr>
      <w:tr w:rsidR="00205FE5" w:rsidRPr="002A4BD6" w14:paraId="7EE1BDB3" w14:textId="77777777" w:rsidTr="00C3445F">
        <w:tc>
          <w:tcPr>
            <w:tcW w:w="3539" w:type="dxa"/>
          </w:tcPr>
          <w:p w14:paraId="4B9C3B64" w14:textId="426F0F31" w:rsidR="00205FE5" w:rsidRPr="00205FE5" w:rsidRDefault="00205FE5" w:rsidP="00C3445F">
            <w:pPr>
              <w:pStyle w:val="NormaleWeb"/>
              <w:spacing w:before="0" w:beforeAutospacing="0" w:after="0" w:afterAutospacing="0"/>
              <w:ind w:left="100" w:right="100"/>
              <w:contextualSpacing/>
              <w:mirrorIndents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111" w:type="dxa"/>
          </w:tcPr>
          <w:p w14:paraId="439F3E0D" w14:textId="0DDBC05B" w:rsidR="00205FE5" w:rsidRPr="00205FE5" w:rsidRDefault="00205FE5" w:rsidP="00C3445F">
            <w:pPr>
              <w:pStyle w:val="NormaleWeb"/>
              <w:spacing w:before="0" w:beforeAutospacing="0" w:after="0" w:afterAutospacing="0"/>
              <w:ind w:left="100" w:right="100"/>
              <w:contextualSpacing/>
              <w:mirrorIndents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998" w:type="dxa"/>
          </w:tcPr>
          <w:p w14:paraId="4F1C4094" w14:textId="6EC81BB4" w:rsidR="00205FE5" w:rsidRPr="00205FE5" w:rsidRDefault="00205FE5" w:rsidP="00C3445F">
            <w:pPr>
              <w:pStyle w:val="NormaleWeb"/>
              <w:spacing w:before="0" w:beforeAutospacing="0" w:after="0" w:afterAutospacing="0"/>
              <w:ind w:left="100" w:right="100"/>
              <w:contextualSpacing/>
              <w:mirrorIndents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1417" w:type="dxa"/>
          </w:tcPr>
          <w:p w14:paraId="09E64F07" w14:textId="0506BE88" w:rsidR="00205FE5" w:rsidRPr="00205FE5" w:rsidRDefault="00205FE5" w:rsidP="00C3445F">
            <w:pPr>
              <w:pStyle w:val="NormaleWeb"/>
              <w:spacing w:before="0" w:beforeAutospacing="0" w:after="0" w:afterAutospacing="0"/>
              <w:ind w:left="100" w:right="100"/>
              <w:contextualSpacing/>
              <w:mirrorIndents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2971" w:type="dxa"/>
          </w:tcPr>
          <w:p w14:paraId="63726A2D" w14:textId="30ECBC76" w:rsidR="00205FE5" w:rsidRPr="00205FE5" w:rsidRDefault="00205FE5" w:rsidP="00C3445F">
            <w:pPr>
              <w:pStyle w:val="NormaleWeb"/>
              <w:spacing w:before="0" w:beforeAutospacing="0" w:after="0" w:afterAutospacing="0"/>
              <w:ind w:left="100" w:right="100"/>
              <w:contextualSpacing/>
              <w:mirrorIndents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1418" w:type="dxa"/>
          </w:tcPr>
          <w:p w14:paraId="376027C0" w14:textId="7AAF44BB" w:rsidR="00205FE5" w:rsidRPr="00205FE5" w:rsidRDefault="00205FE5" w:rsidP="00C3445F">
            <w:pPr>
              <w:pStyle w:val="NormaleWeb"/>
              <w:spacing w:before="0" w:beforeAutospacing="0" w:after="0" w:afterAutospacing="0"/>
              <w:ind w:left="100" w:right="100"/>
              <w:contextualSpacing/>
              <w:mirrorIndents/>
              <w:rPr>
                <w:rFonts w:ascii="Aptos" w:hAnsi="Aptos"/>
                <w:sz w:val="22"/>
                <w:szCs w:val="22"/>
              </w:rPr>
            </w:pPr>
          </w:p>
        </w:tc>
      </w:tr>
      <w:tr w:rsidR="00205FE5" w:rsidRPr="002A4BD6" w14:paraId="0CBEBBD6" w14:textId="77777777" w:rsidTr="00C3445F">
        <w:tc>
          <w:tcPr>
            <w:tcW w:w="3539" w:type="dxa"/>
          </w:tcPr>
          <w:p w14:paraId="35376AC6" w14:textId="2E36FC7D" w:rsidR="00205FE5" w:rsidRPr="00205FE5" w:rsidRDefault="00205FE5" w:rsidP="00C3445F">
            <w:pPr>
              <w:pStyle w:val="NormaleWeb"/>
              <w:spacing w:before="0" w:beforeAutospacing="0" w:after="0" w:afterAutospacing="0"/>
              <w:ind w:left="100" w:right="100"/>
              <w:contextualSpacing/>
              <w:mirrorIndents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111" w:type="dxa"/>
          </w:tcPr>
          <w:p w14:paraId="2A07F364" w14:textId="55B8D101" w:rsidR="00205FE5" w:rsidRPr="00205FE5" w:rsidRDefault="00205FE5" w:rsidP="00C3445F">
            <w:pPr>
              <w:pStyle w:val="NormaleWeb"/>
              <w:spacing w:before="0" w:beforeAutospacing="0" w:after="0" w:afterAutospacing="0"/>
              <w:ind w:left="100" w:right="100"/>
              <w:contextualSpacing/>
              <w:mirrorIndents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998" w:type="dxa"/>
          </w:tcPr>
          <w:p w14:paraId="0E11056B" w14:textId="73246162" w:rsidR="00205FE5" w:rsidRPr="00205FE5" w:rsidRDefault="00205FE5" w:rsidP="00C3445F">
            <w:pPr>
              <w:pStyle w:val="NormaleWeb"/>
              <w:spacing w:before="0" w:beforeAutospacing="0" w:after="0" w:afterAutospacing="0"/>
              <w:ind w:left="100" w:right="100"/>
              <w:contextualSpacing/>
              <w:mirrorIndents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1417" w:type="dxa"/>
          </w:tcPr>
          <w:p w14:paraId="3E09954A" w14:textId="27A80068" w:rsidR="00205FE5" w:rsidRPr="00205FE5" w:rsidRDefault="00205FE5" w:rsidP="00C3445F">
            <w:pPr>
              <w:pStyle w:val="NormaleWeb"/>
              <w:spacing w:before="0" w:beforeAutospacing="0" w:after="0" w:afterAutospacing="0"/>
              <w:ind w:left="100" w:right="100"/>
              <w:contextualSpacing/>
              <w:mirrorIndents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2971" w:type="dxa"/>
          </w:tcPr>
          <w:p w14:paraId="10B1134C" w14:textId="48F2DA28" w:rsidR="00205FE5" w:rsidRPr="00205FE5" w:rsidRDefault="00205FE5" w:rsidP="00C3445F">
            <w:pPr>
              <w:pStyle w:val="NormaleWeb"/>
              <w:spacing w:before="0" w:beforeAutospacing="0" w:after="0" w:afterAutospacing="0"/>
              <w:ind w:left="100" w:right="100"/>
              <w:contextualSpacing/>
              <w:mirrorIndents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1418" w:type="dxa"/>
          </w:tcPr>
          <w:p w14:paraId="743E1529" w14:textId="39A6A41E" w:rsidR="00205FE5" w:rsidRPr="00205FE5" w:rsidRDefault="00205FE5" w:rsidP="00C3445F">
            <w:pPr>
              <w:pStyle w:val="NormaleWeb"/>
              <w:spacing w:before="0" w:beforeAutospacing="0" w:after="0" w:afterAutospacing="0"/>
              <w:ind w:left="100" w:right="100"/>
              <w:contextualSpacing/>
              <w:mirrorIndents/>
              <w:rPr>
                <w:rFonts w:ascii="Aptos" w:hAnsi="Aptos"/>
                <w:sz w:val="22"/>
                <w:szCs w:val="22"/>
              </w:rPr>
            </w:pPr>
          </w:p>
        </w:tc>
      </w:tr>
      <w:tr w:rsidR="00205FE5" w:rsidRPr="002A4BD6" w14:paraId="204A6A81" w14:textId="77777777" w:rsidTr="00C3445F">
        <w:tc>
          <w:tcPr>
            <w:tcW w:w="3539" w:type="dxa"/>
          </w:tcPr>
          <w:p w14:paraId="0C38B0A0" w14:textId="107791D6" w:rsidR="00205FE5" w:rsidRPr="00205FE5" w:rsidRDefault="00205FE5" w:rsidP="00C3445F">
            <w:pPr>
              <w:pStyle w:val="NormaleWeb"/>
              <w:spacing w:before="0" w:beforeAutospacing="0" w:after="0" w:afterAutospacing="0"/>
              <w:ind w:left="100" w:right="100"/>
              <w:contextualSpacing/>
              <w:mirrorIndents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111" w:type="dxa"/>
          </w:tcPr>
          <w:p w14:paraId="75DCA038" w14:textId="1B3D0F10" w:rsidR="00205FE5" w:rsidRPr="00205FE5" w:rsidRDefault="00205FE5" w:rsidP="00C3445F">
            <w:pPr>
              <w:pStyle w:val="NormaleWeb"/>
              <w:spacing w:before="0" w:beforeAutospacing="0" w:after="0" w:afterAutospacing="0"/>
              <w:ind w:right="100"/>
              <w:contextualSpacing/>
              <w:mirrorIndents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998" w:type="dxa"/>
          </w:tcPr>
          <w:p w14:paraId="2BFB8A18" w14:textId="5D47816D" w:rsidR="00205FE5" w:rsidRPr="00205FE5" w:rsidRDefault="00205FE5" w:rsidP="00C3445F">
            <w:pPr>
              <w:pStyle w:val="NormaleWeb"/>
              <w:spacing w:before="0" w:beforeAutospacing="0" w:after="0" w:afterAutospacing="0"/>
              <w:ind w:left="100" w:right="100"/>
              <w:contextualSpacing/>
              <w:mirrorIndents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1417" w:type="dxa"/>
          </w:tcPr>
          <w:p w14:paraId="6BED7709" w14:textId="393C66FB" w:rsidR="00205FE5" w:rsidRPr="00205FE5" w:rsidRDefault="00205FE5" w:rsidP="00C3445F">
            <w:pPr>
              <w:pStyle w:val="NormaleWeb"/>
              <w:spacing w:before="0" w:beforeAutospacing="0" w:after="0" w:afterAutospacing="0"/>
              <w:ind w:left="100" w:right="100"/>
              <w:contextualSpacing/>
              <w:mirrorIndents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2971" w:type="dxa"/>
          </w:tcPr>
          <w:p w14:paraId="0FFC7694" w14:textId="09FC9067" w:rsidR="00205FE5" w:rsidRPr="00205FE5" w:rsidRDefault="00205FE5" w:rsidP="00C3445F">
            <w:pPr>
              <w:pStyle w:val="NormaleWeb"/>
              <w:spacing w:before="0" w:beforeAutospacing="0" w:after="0" w:afterAutospacing="0"/>
              <w:ind w:left="100" w:right="100"/>
              <w:contextualSpacing/>
              <w:mirrorIndents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1418" w:type="dxa"/>
          </w:tcPr>
          <w:p w14:paraId="635DCB3A" w14:textId="0E811B2F" w:rsidR="00205FE5" w:rsidRPr="00205FE5" w:rsidRDefault="00205FE5" w:rsidP="00C3445F">
            <w:pPr>
              <w:pStyle w:val="NormaleWeb"/>
              <w:spacing w:before="0" w:beforeAutospacing="0" w:after="0" w:afterAutospacing="0"/>
              <w:ind w:left="100" w:right="100"/>
              <w:contextualSpacing/>
              <w:mirrorIndents/>
              <w:rPr>
                <w:rFonts w:ascii="Aptos" w:hAnsi="Aptos"/>
                <w:sz w:val="22"/>
                <w:szCs w:val="22"/>
              </w:rPr>
            </w:pPr>
          </w:p>
        </w:tc>
      </w:tr>
      <w:tr w:rsidR="00205FE5" w:rsidRPr="002A4BD6" w14:paraId="06C7E4FE" w14:textId="77777777" w:rsidTr="00C3445F">
        <w:tc>
          <w:tcPr>
            <w:tcW w:w="3539" w:type="dxa"/>
          </w:tcPr>
          <w:p w14:paraId="1C368842" w14:textId="57ED66E7" w:rsidR="00205FE5" w:rsidRPr="00205FE5" w:rsidRDefault="00205FE5" w:rsidP="00C3445F">
            <w:pPr>
              <w:pStyle w:val="NormaleWeb"/>
              <w:spacing w:before="0" w:beforeAutospacing="0" w:after="0" w:afterAutospacing="0"/>
              <w:ind w:left="100" w:right="100"/>
              <w:contextualSpacing/>
              <w:mirrorIndents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111" w:type="dxa"/>
          </w:tcPr>
          <w:p w14:paraId="2DA55A6F" w14:textId="78EA8496" w:rsidR="00205FE5" w:rsidRPr="00205FE5" w:rsidRDefault="00205FE5" w:rsidP="00C3445F">
            <w:pPr>
              <w:pStyle w:val="NormaleWeb"/>
              <w:spacing w:before="0" w:beforeAutospacing="0" w:after="0" w:afterAutospacing="0"/>
              <w:ind w:left="100" w:right="100"/>
              <w:contextualSpacing/>
              <w:mirrorIndents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998" w:type="dxa"/>
          </w:tcPr>
          <w:p w14:paraId="3B8B2E2A" w14:textId="341DDE6B" w:rsidR="00205FE5" w:rsidRPr="00205FE5" w:rsidRDefault="00205FE5" w:rsidP="00C3445F">
            <w:pPr>
              <w:pStyle w:val="NormaleWeb"/>
              <w:spacing w:before="0" w:beforeAutospacing="0" w:after="0" w:afterAutospacing="0"/>
              <w:ind w:left="100" w:right="100"/>
              <w:contextualSpacing/>
              <w:mirrorIndents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1417" w:type="dxa"/>
          </w:tcPr>
          <w:p w14:paraId="6576D2ED" w14:textId="1B29F80E" w:rsidR="00205FE5" w:rsidRPr="00205FE5" w:rsidRDefault="00205FE5" w:rsidP="00C3445F">
            <w:pPr>
              <w:pStyle w:val="NormaleWeb"/>
              <w:spacing w:before="0" w:beforeAutospacing="0" w:after="0" w:afterAutospacing="0"/>
              <w:ind w:left="100" w:right="100"/>
              <w:contextualSpacing/>
              <w:mirrorIndents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2971" w:type="dxa"/>
          </w:tcPr>
          <w:p w14:paraId="1A86CDDA" w14:textId="03D4F0E3" w:rsidR="00205FE5" w:rsidRPr="00205FE5" w:rsidRDefault="00205FE5" w:rsidP="00C3445F">
            <w:pPr>
              <w:pStyle w:val="NormaleWeb"/>
              <w:spacing w:before="0" w:beforeAutospacing="0" w:after="0" w:afterAutospacing="0"/>
              <w:ind w:left="100" w:right="100"/>
              <w:contextualSpacing/>
              <w:mirrorIndents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1418" w:type="dxa"/>
          </w:tcPr>
          <w:p w14:paraId="4093F26C" w14:textId="56227AFC" w:rsidR="00205FE5" w:rsidRPr="00205FE5" w:rsidRDefault="00205FE5" w:rsidP="00C3445F">
            <w:pPr>
              <w:pStyle w:val="NormaleWeb"/>
              <w:spacing w:before="0" w:beforeAutospacing="0" w:after="0" w:afterAutospacing="0"/>
              <w:ind w:left="100" w:right="100"/>
              <w:contextualSpacing/>
              <w:mirrorIndents/>
              <w:rPr>
                <w:rFonts w:ascii="Aptos" w:hAnsi="Aptos"/>
                <w:sz w:val="22"/>
                <w:szCs w:val="22"/>
              </w:rPr>
            </w:pPr>
          </w:p>
        </w:tc>
      </w:tr>
      <w:tr w:rsidR="00205FE5" w:rsidRPr="002A4BD6" w14:paraId="42D7A37A" w14:textId="77777777" w:rsidTr="00C3445F">
        <w:tc>
          <w:tcPr>
            <w:tcW w:w="3539" w:type="dxa"/>
          </w:tcPr>
          <w:p w14:paraId="3DA889E3" w14:textId="3CAC145D" w:rsidR="00205FE5" w:rsidRPr="00205FE5" w:rsidRDefault="00205FE5" w:rsidP="00C3445F">
            <w:pPr>
              <w:pStyle w:val="NormaleWeb"/>
              <w:spacing w:before="0" w:beforeAutospacing="0" w:after="0" w:afterAutospacing="0"/>
              <w:ind w:left="100" w:right="100"/>
              <w:contextualSpacing/>
              <w:mirrorIndents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111" w:type="dxa"/>
          </w:tcPr>
          <w:p w14:paraId="05BEAA5A" w14:textId="2D8AB0C4" w:rsidR="00205FE5" w:rsidRPr="00205FE5" w:rsidRDefault="00205FE5" w:rsidP="00C3445F">
            <w:pPr>
              <w:pStyle w:val="NormaleWeb"/>
              <w:spacing w:before="0" w:beforeAutospacing="0" w:after="0" w:afterAutospacing="0"/>
              <w:ind w:right="100"/>
              <w:contextualSpacing/>
              <w:mirrorIndents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998" w:type="dxa"/>
          </w:tcPr>
          <w:p w14:paraId="7E99ECD9" w14:textId="21EA1DEC" w:rsidR="00205FE5" w:rsidRPr="00205FE5" w:rsidRDefault="00205FE5" w:rsidP="00C3445F">
            <w:pPr>
              <w:pStyle w:val="NormaleWeb"/>
              <w:spacing w:before="0" w:beforeAutospacing="0" w:after="0" w:afterAutospacing="0"/>
              <w:ind w:left="100" w:right="100"/>
              <w:contextualSpacing/>
              <w:mirrorIndents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1417" w:type="dxa"/>
          </w:tcPr>
          <w:p w14:paraId="72203CD6" w14:textId="384749E1" w:rsidR="00205FE5" w:rsidRPr="00205FE5" w:rsidRDefault="00205FE5" w:rsidP="00C3445F">
            <w:pPr>
              <w:pStyle w:val="NormaleWeb"/>
              <w:spacing w:before="0" w:beforeAutospacing="0" w:after="0" w:afterAutospacing="0"/>
              <w:ind w:left="100" w:right="100"/>
              <w:contextualSpacing/>
              <w:mirrorIndents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2971" w:type="dxa"/>
          </w:tcPr>
          <w:p w14:paraId="59CACF42" w14:textId="6E2FBBDF" w:rsidR="00205FE5" w:rsidRPr="00205FE5" w:rsidRDefault="00205FE5" w:rsidP="00C3445F">
            <w:pPr>
              <w:pStyle w:val="NormaleWeb"/>
              <w:spacing w:before="0" w:beforeAutospacing="0" w:after="0" w:afterAutospacing="0"/>
              <w:ind w:left="100" w:right="100"/>
              <w:contextualSpacing/>
              <w:mirrorIndents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1418" w:type="dxa"/>
          </w:tcPr>
          <w:p w14:paraId="7FA0472E" w14:textId="499181DC" w:rsidR="00205FE5" w:rsidRPr="00205FE5" w:rsidRDefault="00205FE5" w:rsidP="00C3445F">
            <w:pPr>
              <w:pStyle w:val="NormaleWeb"/>
              <w:spacing w:before="0" w:beforeAutospacing="0" w:after="0" w:afterAutospacing="0"/>
              <w:ind w:left="100" w:right="100"/>
              <w:contextualSpacing/>
              <w:mirrorIndents/>
              <w:rPr>
                <w:rFonts w:ascii="Aptos" w:hAnsi="Aptos"/>
                <w:sz w:val="22"/>
                <w:szCs w:val="22"/>
              </w:rPr>
            </w:pPr>
          </w:p>
        </w:tc>
      </w:tr>
      <w:tr w:rsidR="00205FE5" w:rsidRPr="002A4BD6" w14:paraId="22D57086" w14:textId="77777777" w:rsidTr="0099508C">
        <w:trPr>
          <w:trHeight w:val="186"/>
        </w:trPr>
        <w:tc>
          <w:tcPr>
            <w:tcW w:w="3539" w:type="dxa"/>
          </w:tcPr>
          <w:p w14:paraId="65A74B38" w14:textId="191BE603" w:rsidR="00205FE5" w:rsidRPr="00205FE5" w:rsidRDefault="00205FE5" w:rsidP="00C3445F">
            <w:pPr>
              <w:pStyle w:val="NormaleWeb"/>
              <w:spacing w:before="0" w:beforeAutospacing="0" w:after="0" w:afterAutospacing="0"/>
              <w:ind w:left="100" w:right="100"/>
              <w:contextualSpacing/>
              <w:mirrorIndents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111" w:type="dxa"/>
          </w:tcPr>
          <w:p w14:paraId="5DFDA39F" w14:textId="76DD0BD5" w:rsidR="00205FE5" w:rsidRPr="00205FE5" w:rsidRDefault="00205FE5" w:rsidP="00C3445F">
            <w:pPr>
              <w:pStyle w:val="NormaleWeb"/>
              <w:spacing w:before="0" w:beforeAutospacing="0" w:after="0" w:afterAutospacing="0"/>
              <w:ind w:left="100" w:right="100"/>
              <w:contextualSpacing/>
              <w:mirrorIndents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998" w:type="dxa"/>
          </w:tcPr>
          <w:p w14:paraId="667AE366" w14:textId="4F6528DA" w:rsidR="00205FE5" w:rsidRPr="00205FE5" w:rsidRDefault="00205FE5" w:rsidP="00C3445F">
            <w:pPr>
              <w:pStyle w:val="NormaleWeb"/>
              <w:spacing w:before="0" w:beforeAutospacing="0" w:after="0" w:afterAutospacing="0"/>
              <w:ind w:left="100" w:right="100"/>
              <w:contextualSpacing/>
              <w:mirrorIndents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1417" w:type="dxa"/>
          </w:tcPr>
          <w:p w14:paraId="1372BBB0" w14:textId="0598BBB1" w:rsidR="00205FE5" w:rsidRPr="00205FE5" w:rsidRDefault="00205FE5" w:rsidP="00C3445F">
            <w:pPr>
              <w:pStyle w:val="NormaleWeb"/>
              <w:spacing w:before="0" w:beforeAutospacing="0" w:after="0" w:afterAutospacing="0"/>
              <w:ind w:left="100" w:right="100"/>
              <w:contextualSpacing/>
              <w:mirrorIndents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2971" w:type="dxa"/>
          </w:tcPr>
          <w:p w14:paraId="33971D8A" w14:textId="77777777" w:rsidR="00205FE5" w:rsidRPr="00205FE5" w:rsidRDefault="00205FE5" w:rsidP="00C3445F">
            <w:pPr>
              <w:contextualSpacing/>
              <w:mirrorIndents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1418" w:type="dxa"/>
          </w:tcPr>
          <w:p w14:paraId="4754FF5D" w14:textId="3096005D" w:rsidR="00205FE5" w:rsidRPr="00205FE5" w:rsidRDefault="00205FE5" w:rsidP="00C3445F">
            <w:pPr>
              <w:pStyle w:val="NormaleWeb"/>
              <w:spacing w:before="0" w:beforeAutospacing="0" w:after="0" w:afterAutospacing="0"/>
              <w:ind w:left="100" w:right="100"/>
              <w:contextualSpacing/>
              <w:mirrorIndents/>
              <w:rPr>
                <w:rFonts w:ascii="Aptos" w:hAnsi="Aptos"/>
                <w:sz w:val="22"/>
                <w:szCs w:val="22"/>
              </w:rPr>
            </w:pPr>
          </w:p>
        </w:tc>
      </w:tr>
      <w:tr w:rsidR="00205FE5" w:rsidRPr="002A4BD6" w14:paraId="48D5C542" w14:textId="77777777" w:rsidTr="00C3445F">
        <w:tc>
          <w:tcPr>
            <w:tcW w:w="3539" w:type="dxa"/>
          </w:tcPr>
          <w:p w14:paraId="714A8112" w14:textId="2FA34A64" w:rsidR="00205FE5" w:rsidRPr="00205FE5" w:rsidRDefault="00205FE5" w:rsidP="00C3445F">
            <w:pPr>
              <w:pStyle w:val="NormaleWeb"/>
              <w:spacing w:before="0" w:beforeAutospacing="0" w:after="0" w:afterAutospacing="0"/>
              <w:ind w:left="100" w:right="100"/>
              <w:contextualSpacing/>
              <w:mirrorIndents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111" w:type="dxa"/>
          </w:tcPr>
          <w:p w14:paraId="7495A557" w14:textId="77777777" w:rsidR="00205FE5" w:rsidRPr="00C3445F" w:rsidRDefault="00205FE5" w:rsidP="00C3445F">
            <w:pPr>
              <w:contextualSpacing/>
              <w:mirrorIndents/>
              <w:rPr>
                <w:rFonts w:ascii="Aptos" w:eastAsia="Times New Roman" w:hAnsi="Aptos"/>
                <w:color w:val="000000"/>
                <w:sz w:val="22"/>
                <w:szCs w:val="22"/>
              </w:rPr>
            </w:pPr>
          </w:p>
        </w:tc>
        <w:tc>
          <w:tcPr>
            <w:tcW w:w="998" w:type="dxa"/>
          </w:tcPr>
          <w:p w14:paraId="2BF4FC62" w14:textId="62E6143D" w:rsidR="00205FE5" w:rsidRPr="00205FE5" w:rsidRDefault="00205FE5" w:rsidP="00C3445F">
            <w:pPr>
              <w:pStyle w:val="NormaleWeb"/>
              <w:spacing w:before="0" w:beforeAutospacing="0" w:after="0" w:afterAutospacing="0"/>
              <w:ind w:left="100" w:right="100"/>
              <w:contextualSpacing/>
              <w:mirrorIndents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1417" w:type="dxa"/>
          </w:tcPr>
          <w:p w14:paraId="70830627" w14:textId="0B29EFED" w:rsidR="00205FE5" w:rsidRPr="00205FE5" w:rsidRDefault="00205FE5" w:rsidP="00C3445F">
            <w:pPr>
              <w:pStyle w:val="NormaleWeb"/>
              <w:spacing w:before="0" w:beforeAutospacing="0" w:after="0" w:afterAutospacing="0"/>
              <w:ind w:left="100" w:right="100"/>
              <w:contextualSpacing/>
              <w:mirrorIndents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2971" w:type="dxa"/>
          </w:tcPr>
          <w:p w14:paraId="6D8FFC1A" w14:textId="50594146" w:rsidR="00205FE5" w:rsidRPr="00205FE5" w:rsidRDefault="00205FE5" w:rsidP="00C3445F">
            <w:pPr>
              <w:pStyle w:val="NormaleWeb"/>
              <w:spacing w:before="0" w:beforeAutospacing="0" w:after="0" w:afterAutospacing="0"/>
              <w:ind w:left="100" w:right="100"/>
              <w:contextualSpacing/>
              <w:mirrorIndents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1418" w:type="dxa"/>
          </w:tcPr>
          <w:p w14:paraId="47C76E0D" w14:textId="5E53CFD7" w:rsidR="00205FE5" w:rsidRPr="00205FE5" w:rsidRDefault="00205FE5" w:rsidP="00C3445F">
            <w:pPr>
              <w:pStyle w:val="NormaleWeb"/>
              <w:spacing w:before="0" w:beforeAutospacing="0" w:after="0" w:afterAutospacing="0"/>
              <w:ind w:left="100" w:right="100"/>
              <w:contextualSpacing/>
              <w:mirrorIndents/>
              <w:rPr>
                <w:rFonts w:ascii="Aptos" w:hAnsi="Aptos"/>
                <w:sz w:val="22"/>
                <w:szCs w:val="22"/>
              </w:rPr>
            </w:pPr>
          </w:p>
        </w:tc>
      </w:tr>
      <w:tr w:rsidR="00205FE5" w:rsidRPr="002A4BD6" w14:paraId="30B7E474" w14:textId="77777777" w:rsidTr="00C3445F">
        <w:tc>
          <w:tcPr>
            <w:tcW w:w="3539" w:type="dxa"/>
          </w:tcPr>
          <w:p w14:paraId="4BFD5B54" w14:textId="1B788B8C" w:rsidR="00205FE5" w:rsidRPr="00205FE5" w:rsidRDefault="00205FE5" w:rsidP="00C3445F">
            <w:pPr>
              <w:pStyle w:val="NormaleWeb"/>
              <w:spacing w:before="0" w:beforeAutospacing="0" w:after="0" w:afterAutospacing="0"/>
              <w:ind w:left="100" w:right="100"/>
              <w:contextualSpacing/>
              <w:mirrorIndents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111" w:type="dxa"/>
          </w:tcPr>
          <w:p w14:paraId="51A58400" w14:textId="64B55486" w:rsidR="00205FE5" w:rsidRPr="00205FE5" w:rsidRDefault="00205FE5" w:rsidP="00C3445F">
            <w:pPr>
              <w:pStyle w:val="NormaleWeb"/>
              <w:spacing w:before="0" w:beforeAutospacing="0" w:after="0" w:afterAutospacing="0"/>
              <w:ind w:left="100" w:right="100"/>
              <w:contextualSpacing/>
              <w:mirrorIndents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998" w:type="dxa"/>
          </w:tcPr>
          <w:p w14:paraId="55C5CFB6" w14:textId="5A896A06" w:rsidR="00205FE5" w:rsidRPr="00205FE5" w:rsidRDefault="00205FE5" w:rsidP="00C3445F">
            <w:pPr>
              <w:pStyle w:val="NormaleWeb"/>
              <w:spacing w:before="0" w:beforeAutospacing="0" w:after="0" w:afterAutospacing="0"/>
              <w:ind w:left="100" w:right="100"/>
              <w:contextualSpacing/>
              <w:mirrorIndents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1417" w:type="dxa"/>
          </w:tcPr>
          <w:p w14:paraId="20BE5F8C" w14:textId="27509C50" w:rsidR="00205FE5" w:rsidRPr="00205FE5" w:rsidRDefault="00205FE5" w:rsidP="00C3445F">
            <w:pPr>
              <w:pStyle w:val="NormaleWeb"/>
              <w:spacing w:before="0" w:beforeAutospacing="0" w:after="0" w:afterAutospacing="0"/>
              <w:ind w:left="100" w:right="100"/>
              <w:contextualSpacing/>
              <w:mirrorIndents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2971" w:type="dxa"/>
          </w:tcPr>
          <w:p w14:paraId="42643CF3" w14:textId="418BB2A1" w:rsidR="00205FE5" w:rsidRPr="00205FE5" w:rsidRDefault="00205FE5" w:rsidP="00C3445F">
            <w:pPr>
              <w:pStyle w:val="NormaleWeb"/>
              <w:spacing w:before="0" w:beforeAutospacing="0" w:after="0" w:afterAutospacing="0"/>
              <w:ind w:right="100"/>
              <w:contextualSpacing/>
              <w:mirrorIndents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1418" w:type="dxa"/>
          </w:tcPr>
          <w:p w14:paraId="1A830DDF" w14:textId="2669BD30" w:rsidR="00205FE5" w:rsidRPr="00205FE5" w:rsidRDefault="00205FE5" w:rsidP="00C3445F">
            <w:pPr>
              <w:pStyle w:val="NormaleWeb"/>
              <w:spacing w:before="0" w:beforeAutospacing="0" w:after="0" w:afterAutospacing="0"/>
              <w:ind w:left="100" w:right="100"/>
              <w:contextualSpacing/>
              <w:mirrorIndents/>
              <w:rPr>
                <w:rFonts w:ascii="Aptos" w:hAnsi="Aptos"/>
                <w:sz w:val="22"/>
                <w:szCs w:val="22"/>
              </w:rPr>
            </w:pPr>
          </w:p>
        </w:tc>
      </w:tr>
      <w:tr w:rsidR="00205FE5" w:rsidRPr="002A4BD6" w14:paraId="119C495C" w14:textId="77777777" w:rsidTr="00C3445F">
        <w:tc>
          <w:tcPr>
            <w:tcW w:w="3539" w:type="dxa"/>
          </w:tcPr>
          <w:p w14:paraId="19C3F1B6" w14:textId="3F0F5AC7" w:rsidR="00205FE5" w:rsidRPr="00205FE5" w:rsidRDefault="00205FE5" w:rsidP="00C3445F">
            <w:pPr>
              <w:pStyle w:val="NormaleWeb"/>
              <w:spacing w:before="0" w:beforeAutospacing="0" w:after="0" w:afterAutospacing="0"/>
              <w:ind w:left="100" w:right="100"/>
              <w:contextualSpacing/>
              <w:mirrorIndents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111" w:type="dxa"/>
          </w:tcPr>
          <w:p w14:paraId="0D1C961B" w14:textId="34B92D65" w:rsidR="00205FE5" w:rsidRPr="00205FE5" w:rsidRDefault="00205FE5" w:rsidP="00C3445F">
            <w:pPr>
              <w:pStyle w:val="NormaleWeb"/>
              <w:spacing w:before="0" w:beforeAutospacing="0" w:after="0" w:afterAutospacing="0"/>
              <w:ind w:left="100" w:right="100"/>
              <w:contextualSpacing/>
              <w:mirrorIndents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998" w:type="dxa"/>
          </w:tcPr>
          <w:p w14:paraId="1CB74C1F" w14:textId="662F03FF" w:rsidR="00205FE5" w:rsidRPr="00205FE5" w:rsidRDefault="00205FE5" w:rsidP="00C3445F">
            <w:pPr>
              <w:pStyle w:val="NormaleWeb"/>
              <w:spacing w:before="0" w:beforeAutospacing="0" w:after="0" w:afterAutospacing="0"/>
              <w:ind w:left="100" w:right="100"/>
              <w:contextualSpacing/>
              <w:mirrorIndents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1417" w:type="dxa"/>
          </w:tcPr>
          <w:p w14:paraId="3EF01196" w14:textId="77777777" w:rsidR="00205FE5" w:rsidRPr="00205FE5" w:rsidRDefault="00205FE5" w:rsidP="00C3445F">
            <w:pPr>
              <w:contextualSpacing/>
              <w:mirrorIndents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2971" w:type="dxa"/>
          </w:tcPr>
          <w:p w14:paraId="1ADF768B" w14:textId="3E0BCFC8" w:rsidR="00205FE5" w:rsidRPr="00205FE5" w:rsidRDefault="00205FE5" w:rsidP="00C3445F">
            <w:pPr>
              <w:pStyle w:val="NormaleWeb"/>
              <w:spacing w:before="0" w:beforeAutospacing="0" w:after="0" w:afterAutospacing="0"/>
              <w:ind w:left="100" w:right="100"/>
              <w:contextualSpacing/>
              <w:mirrorIndents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1418" w:type="dxa"/>
          </w:tcPr>
          <w:p w14:paraId="09D37E2D" w14:textId="7A8E3ECA" w:rsidR="00205FE5" w:rsidRPr="00205FE5" w:rsidRDefault="00205FE5" w:rsidP="00C3445F">
            <w:pPr>
              <w:pStyle w:val="NormaleWeb"/>
              <w:spacing w:before="0" w:beforeAutospacing="0" w:after="0" w:afterAutospacing="0"/>
              <w:ind w:left="100" w:right="100"/>
              <w:contextualSpacing/>
              <w:mirrorIndents/>
              <w:rPr>
                <w:rFonts w:ascii="Aptos" w:hAnsi="Aptos"/>
                <w:sz w:val="22"/>
                <w:szCs w:val="22"/>
              </w:rPr>
            </w:pPr>
          </w:p>
        </w:tc>
      </w:tr>
    </w:tbl>
    <w:p w14:paraId="33B70D10" w14:textId="77777777" w:rsidR="002575FC" w:rsidRDefault="002575FC" w:rsidP="00C3445F">
      <w:pPr>
        <w:widowControl w:val="0"/>
        <w:spacing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sectPr w:rsidR="002575FC">
      <w:pgSz w:w="16834" w:h="11909" w:orient="landscape"/>
      <w:pgMar w:top="1133" w:right="1440" w:bottom="1115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ontserrat">
    <w:charset w:val="00"/>
    <w:family w:val="auto"/>
    <w:pitch w:val="variable"/>
    <w:sig w:usb0="2000020F" w:usb1="00000003" w:usb2="00000000" w:usb3="00000000" w:csb0="00000197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6DD591A"/>
    <w:multiLevelType w:val="multilevel"/>
    <w:tmpl w:val="09E028FA"/>
    <w:lvl w:ilvl="0">
      <w:start w:val="1"/>
      <w:numFmt w:val="bullet"/>
      <w:lvlText w:val=""/>
      <w:lvlJc w:val="left"/>
      <w:pPr>
        <w:ind w:left="720" w:hanging="360"/>
      </w:pPr>
      <w:rPr>
        <w:rFonts w:ascii="Montserrat" w:eastAsia="Montserrat" w:hAnsi="Montserrat" w:cs="Montserrat"/>
        <w:color w:val="333333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8926159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75FC"/>
    <w:rsid w:val="000154EC"/>
    <w:rsid w:val="00143472"/>
    <w:rsid w:val="00205FE5"/>
    <w:rsid w:val="002575FC"/>
    <w:rsid w:val="002A4BD6"/>
    <w:rsid w:val="005E1FB4"/>
    <w:rsid w:val="00830FE9"/>
    <w:rsid w:val="0099508C"/>
    <w:rsid w:val="00C230D5"/>
    <w:rsid w:val="00C3445F"/>
    <w:rsid w:val="00F10C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110249"/>
  <w15:docId w15:val="{7DCEF1E3-3683-44B5-9844-D7DE43EA0F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"/>
    <w:next w:val="Normale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e"/>
    <w:next w:val="Normale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after="60"/>
    </w:pPr>
    <w:rPr>
      <w:sz w:val="52"/>
      <w:szCs w:val="52"/>
    </w:rPr>
  </w:style>
  <w:style w:type="paragraph" w:styleId="Sottotitolo">
    <w:name w:val="Subtitle"/>
    <w:basedOn w:val="Normale"/>
    <w:next w:val="Normale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styleId="Grigliatabella">
    <w:name w:val="Table Grid"/>
    <w:basedOn w:val="Tabellanormale"/>
    <w:uiPriority w:val="39"/>
    <w:rsid w:val="002A4BD6"/>
    <w:pPr>
      <w:spacing w:line="240" w:lineRule="auto"/>
    </w:pPr>
    <w:rPr>
      <w:rFonts w:ascii="Calibri" w:eastAsia="Calibri" w:hAnsi="Calibri" w:cs="Times New Roman"/>
      <w:sz w:val="24"/>
      <w:szCs w:val="24"/>
      <w:lang w:val="it-IT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unhideWhenUsed/>
    <w:rsid w:val="00205F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903</Words>
  <Characters>5569</Characters>
  <Application>Microsoft Office Word</Application>
  <DocSecurity>0</DocSecurity>
  <Lines>154</Lines>
  <Paragraphs>91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Marcella</dc:creator>
  <cp:lastModifiedBy>marcella licari</cp:lastModifiedBy>
  <cp:revision>4</cp:revision>
  <cp:lastPrinted>2024-11-15T18:45:00Z</cp:lastPrinted>
  <dcterms:created xsi:type="dcterms:W3CDTF">2024-11-15T18:45:00Z</dcterms:created>
  <dcterms:modified xsi:type="dcterms:W3CDTF">2025-10-07T09:27:00Z</dcterms:modified>
</cp:coreProperties>
</file>